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373" w:rsidRDefault="000F4373" w:rsidP="000F4373">
      <w:pPr>
        <w:pStyle w:val="Heading1"/>
      </w:pPr>
      <w:bookmarkStart w:id="0" w:name="_Toc84302118"/>
      <w:bookmarkStart w:id="1" w:name="_Toc405881067"/>
      <w:r>
        <w:t>III. AFFIRMATIVE ACTION, NON-DISCRIMINATION</w:t>
      </w:r>
      <w:r>
        <w:fldChar w:fldCharType="begin"/>
      </w:r>
      <w:r>
        <w:instrText xml:space="preserve"> XE "Non-discrimination" </w:instrText>
      </w:r>
      <w:r>
        <w:fldChar w:fldCharType="end"/>
      </w:r>
      <w:r>
        <w:t xml:space="preserve"> AND RECRUITMENT POLICIES</w:t>
      </w:r>
      <w:bookmarkEnd w:id="0"/>
      <w:bookmarkEnd w:id="1"/>
    </w:p>
    <w:p w:rsidR="000F4373" w:rsidRPr="004E5E93" w:rsidRDefault="000F4373" w:rsidP="000F4373">
      <w:pPr>
        <w:pStyle w:val="Heading2"/>
      </w:pPr>
      <w:r>
        <w:fldChar w:fldCharType="begin"/>
      </w:r>
      <w:r>
        <w:instrText xml:space="preserve">PRIVATE </w:instrText>
      </w:r>
      <w:r>
        <w:fldChar w:fldCharType="end"/>
      </w:r>
      <w:bookmarkStart w:id="2" w:name="_Toc356634967"/>
      <w:bookmarkStart w:id="3" w:name="_Toc356636666"/>
      <w:bookmarkStart w:id="4" w:name="_Toc356636755"/>
      <w:bookmarkStart w:id="5" w:name="_Toc356638337"/>
      <w:bookmarkStart w:id="6" w:name="_Toc394195935"/>
      <w:r>
        <w:fldChar w:fldCharType="begin"/>
      </w:r>
      <w:r>
        <w:instrText xml:space="preserve"> TC \l 2 A.  Affirmative Action Plan </w:instrText>
      </w:r>
      <w:r>
        <w:fldChar w:fldCharType="end"/>
      </w:r>
      <w:bookmarkEnd w:id="2"/>
      <w:bookmarkEnd w:id="3"/>
      <w:bookmarkEnd w:id="4"/>
      <w:bookmarkEnd w:id="5"/>
      <w:bookmarkEnd w:id="6"/>
      <w:r>
        <w:t xml:space="preserve"> </w:t>
      </w:r>
      <w:r>
        <w:fldChar w:fldCharType="begin"/>
      </w:r>
      <w:r>
        <w:instrText xml:space="preserve"> XE "</w:instrText>
      </w:r>
      <w:r w:rsidRPr="003D0762">
        <w:instrText>Affirmative Action Plan/Non-discrimination policy</w:instrText>
      </w:r>
      <w:r>
        <w:instrText xml:space="preserve">" </w:instrText>
      </w:r>
      <w:r>
        <w:fldChar w:fldCharType="end"/>
      </w:r>
      <w:bookmarkStart w:id="7" w:name="_Toc405881068"/>
      <w:r>
        <w:t>A</w:t>
      </w:r>
      <w:r w:rsidRPr="004E5E93">
        <w:t>.  Affirmative Action Plan/Non-Discrimination Policy</w:t>
      </w:r>
      <w:bookmarkEnd w:id="7"/>
    </w:p>
    <w:p w:rsidR="000F4373" w:rsidRDefault="000F4373" w:rsidP="000F4373">
      <w:r w:rsidRPr="004E5E93">
        <w:rPr>
          <w:rFonts w:cs="Arial"/>
        </w:rPr>
        <w:t xml:space="preserve">1.  </w:t>
      </w:r>
      <w:r>
        <w:t xml:space="preserve">Monroe County United Ministries shall not discriminate against any current or potential client, applicant, employee, member, volunteer or participant on the basis of race, color, marital, parental or familial status, religion, gender identity, sex, sexual orientation, national origin, nationality, age, disability, ancestry, reprisal, political beliefs, or any legally prohibited classification. </w:t>
      </w:r>
    </w:p>
    <w:p w:rsidR="000F4373" w:rsidRPr="004E5E93" w:rsidRDefault="000F4373" w:rsidP="000F4373">
      <w:pPr>
        <w:tabs>
          <w:tab w:val="left" w:pos="-720"/>
        </w:tabs>
        <w:suppressAutoHyphens/>
        <w:rPr>
          <w:rFonts w:cs="Arial"/>
        </w:rPr>
      </w:pPr>
      <w:r w:rsidRPr="004E5E93">
        <w:rPr>
          <w:rFonts w:cs="Arial"/>
        </w:rPr>
        <w:t>2.  Hiring and promotion of individuals shall be based upon job related skills and qualifications.</w:t>
      </w:r>
    </w:p>
    <w:p w:rsidR="000F4373" w:rsidRPr="004E5E93" w:rsidRDefault="000F4373" w:rsidP="000F4373">
      <w:pPr>
        <w:tabs>
          <w:tab w:val="left" w:pos="-720"/>
        </w:tabs>
        <w:suppressAutoHyphens/>
        <w:rPr>
          <w:rFonts w:cs="Arial"/>
        </w:rPr>
      </w:pPr>
      <w:r w:rsidRPr="004E5E93">
        <w:rPr>
          <w:rFonts w:cs="Arial"/>
        </w:rPr>
        <w:t>3.  The Affirmative Action Plan shall be cited in the employee handbook, printed on agency job applications and internal job postings.  All advertisements for openings shall state Monroe County United Ministries is an Equal Opportunity Employer (EOE).</w:t>
      </w:r>
    </w:p>
    <w:p w:rsidR="000F4373" w:rsidRPr="004E5E93" w:rsidRDefault="000F4373" w:rsidP="000F4373">
      <w:pPr>
        <w:tabs>
          <w:tab w:val="left" w:pos="-720"/>
        </w:tabs>
        <w:suppressAutoHyphens/>
        <w:rPr>
          <w:rFonts w:cs="Arial"/>
        </w:rPr>
      </w:pPr>
      <w:r w:rsidRPr="004E5E93">
        <w:rPr>
          <w:rFonts w:cs="Arial"/>
        </w:rPr>
        <w:t>4.  Position openings are available in-house as well as available to the public.  Recruitment</w:t>
      </w:r>
      <w:r w:rsidRPr="004E5E93">
        <w:rPr>
          <w:rFonts w:cs="Arial"/>
        </w:rPr>
        <w:fldChar w:fldCharType="begin"/>
      </w:r>
      <w:r w:rsidRPr="004E5E93">
        <w:instrText xml:space="preserve"> XE "Recruitment" </w:instrText>
      </w:r>
      <w:r w:rsidRPr="004E5E93">
        <w:rPr>
          <w:rFonts w:cs="Arial"/>
        </w:rPr>
        <w:fldChar w:fldCharType="end"/>
      </w:r>
      <w:r w:rsidRPr="004E5E93">
        <w:rPr>
          <w:rFonts w:cs="Arial"/>
        </w:rPr>
        <w:t xml:space="preserve"> shall be done on a basis that reasonably notifies all qualified applicants of position openings.  Public advertisement for position openings will occur for no less than three (3) days.</w:t>
      </w:r>
    </w:p>
    <w:p w:rsidR="000F4373" w:rsidRDefault="000F4373" w:rsidP="000F4373">
      <w:pPr>
        <w:tabs>
          <w:tab w:val="left" w:pos="-720"/>
        </w:tabs>
        <w:suppressAutoHyphens/>
        <w:rPr>
          <w:rFonts w:cs="Arial"/>
        </w:rPr>
      </w:pPr>
      <w:r w:rsidRPr="004E5E93">
        <w:rPr>
          <w:rFonts w:cs="Arial"/>
        </w:rPr>
        <w:t>5.  Employees or applicants for employment who believe that they have been denied an equal employment opportunity in any manner because discrimination should seek to resolve the issue first with the appropriate program director or coordinator.  If the issue is still unresolved, the matter should be brought to the Executive Director.  If unsuccessful</w:t>
      </w:r>
      <w:r>
        <w:rPr>
          <w:rFonts w:cs="Arial"/>
        </w:rPr>
        <w:t>, the Executive Director will refer the complaint to the Personnel Committee of the Board of Directors.  The entire process shall be completed within a reasonable time and with respect for privacy.</w:t>
      </w:r>
    </w:p>
    <w:p w:rsidR="000F4373" w:rsidRDefault="000F4373" w:rsidP="000F4373">
      <w:pPr>
        <w:pStyle w:val="Heading2"/>
      </w:pPr>
      <w:r>
        <w:fldChar w:fldCharType="begin"/>
      </w:r>
      <w:r>
        <w:instrText xml:space="preserve">PRIVATE </w:instrText>
      </w:r>
      <w:r>
        <w:fldChar w:fldCharType="end"/>
      </w:r>
      <w:bookmarkStart w:id="8" w:name="_Toc356634968"/>
      <w:bookmarkStart w:id="9" w:name="_Toc356636667"/>
      <w:bookmarkStart w:id="10" w:name="_Toc356636756"/>
      <w:bookmarkStart w:id="11" w:name="_Toc356638338"/>
      <w:bookmarkStart w:id="12" w:name="_Toc394195936"/>
      <w:bookmarkStart w:id="13" w:name="_Toc84302119"/>
      <w:bookmarkStart w:id="14" w:name="_Toc405881069"/>
      <w:r>
        <w:t>B.  Recruitment</w:t>
      </w:r>
      <w:bookmarkEnd w:id="8"/>
      <w:bookmarkEnd w:id="9"/>
      <w:bookmarkEnd w:id="10"/>
      <w:bookmarkEnd w:id="11"/>
      <w:bookmarkEnd w:id="12"/>
      <w:bookmarkEnd w:id="13"/>
      <w:bookmarkEnd w:id="14"/>
      <w:r>
        <w:fldChar w:fldCharType="begin"/>
      </w:r>
      <w:r>
        <w:instrText xml:space="preserve"> XE "Recruitment" </w:instrText>
      </w:r>
      <w:r>
        <w:fldChar w:fldCharType="end"/>
      </w:r>
      <w:r>
        <w:fldChar w:fldCharType="begin"/>
      </w:r>
      <w:r>
        <w:instrText>tc  \l 2 "</w:instrText>
      </w:r>
      <w:bookmarkStart w:id="15" w:name="_Toc356286159"/>
      <w:r>
        <w:instrText>B.  Recruitment</w:instrText>
      </w:r>
      <w:bookmarkEnd w:id="15"/>
      <w:r>
        <w:instrText>"</w:instrText>
      </w:r>
      <w:r>
        <w:fldChar w:fldCharType="end"/>
      </w:r>
    </w:p>
    <w:p w:rsidR="000F4373" w:rsidRDefault="000F4373" w:rsidP="000F4373">
      <w:pPr>
        <w:tabs>
          <w:tab w:val="left" w:pos="-720"/>
        </w:tabs>
        <w:suppressAutoHyphens/>
        <w:rPr>
          <w:rFonts w:cs="Arial"/>
        </w:rPr>
      </w:pPr>
      <w:r>
        <w:rPr>
          <w:rFonts w:cs="Arial"/>
        </w:rPr>
        <w:t>1.  The Executive Director is employed by the Board of Directors and is authorized to employ or dismiss all other personnel.</w:t>
      </w:r>
      <w:r>
        <w:rPr>
          <w:rFonts w:cs="Arial"/>
        </w:rPr>
        <w:fldChar w:fldCharType="begin"/>
      </w:r>
      <w:r>
        <w:instrText xml:space="preserve"> XE "</w:instrText>
      </w:r>
      <w:r w:rsidRPr="001F2685">
        <w:instrText>Board of Directors:Recruits and hires Executive Director</w:instrText>
      </w:r>
      <w:r>
        <w:instrText xml:space="preserve">" </w:instrText>
      </w:r>
      <w:r>
        <w:rPr>
          <w:rFonts w:cs="Arial"/>
        </w:rPr>
        <w:fldChar w:fldCharType="end"/>
      </w:r>
    </w:p>
    <w:p w:rsidR="000F4373" w:rsidRDefault="000F4373" w:rsidP="000F4373">
      <w:pPr>
        <w:tabs>
          <w:tab w:val="left" w:pos="-720"/>
        </w:tabs>
        <w:suppressAutoHyphens/>
        <w:rPr>
          <w:rFonts w:cs="Arial"/>
        </w:rPr>
      </w:pPr>
      <w:r>
        <w:rPr>
          <w:rFonts w:cs="Arial"/>
        </w:rPr>
        <w:t>2.  All prospective employees will complete, in its entirety, an agency application form and will certify by signa</w:t>
      </w:r>
      <w:r>
        <w:rPr>
          <w:rFonts w:cs="Arial"/>
        </w:rPr>
        <w:softHyphen/>
        <w:t>ture that the information given is correct.  Any falsification or misrepresentation of information on the application will result in not hiring or immediate dismissal if discovered after employment, regardless of the date of discovery.</w:t>
      </w:r>
    </w:p>
    <w:p w:rsidR="000F4373" w:rsidRDefault="000F4373" w:rsidP="000F4373">
      <w:pPr>
        <w:tabs>
          <w:tab w:val="left" w:pos="-720"/>
        </w:tabs>
        <w:suppressAutoHyphens/>
        <w:rPr>
          <w:rFonts w:cs="Arial"/>
        </w:rPr>
      </w:pPr>
      <w:r>
        <w:rPr>
          <w:rFonts w:cs="Arial"/>
        </w:rPr>
        <w:t>3.  References</w:t>
      </w:r>
      <w:r>
        <w:rPr>
          <w:rFonts w:cs="Arial"/>
        </w:rPr>
        <w:fldChar w:fldCharType="begin"/>
      </w:r>
      <w:r>
        <w:instrText xml:space="preserve"> XE "</w:instrText>
      </w:r>
      <w:r>
        <w:rPr>
          <w:rFonts w:cs="Arial"/>
        </w:rPr>
        <w:instrText>References</w:instrText>
      </w:r>
      <w:r>
        <w:instrText xml:space="preserve">" </w:instrText>
      </w:r>
      <w:r>
        <w:rPr>
          <w:rFonts w:cs="Arial"/>
        </w:rPr>
        <w:fldChar w:fldCharType="end"/>
      </w:r>
      <w:r>
        <w:rPr>
          <w:rFonts w:cs="Arial"/>
        </w:rPr>
        <w:t xml:space="preserve"> will be requested to evaluate the applicant's experience and personal qualifications, with specific references to the function of the position.</w:t>
      </w:r>
    </w:p>
    <w:p w:rsidR="000F4373" w:rsidRDefault="000F4373" w:rsidP="000F4373">
      <w:pPr>
        <w:tabs>
          <w:tab w:val="left" w:pos="-720"/>
        </w:tabs>
        <w:suppressAutoHyphens/>
        <w:rPr>
          <w:rFonts w:cs="Arial"/>
        </w:rPr>
      </w:pPr>
      <w:r>
        <w:rPr>
          <w:rFonts w:cs="Arial"/>
        </w:rPr>
        <w:t xml:space="preserve">4.  Applicants for childcare positions must meet the requirements for employment set forth by the licensing regulations for childcare centers.  This includes but may not be limited to the following:  education requirements, a certificate of health signed by a physician, a negative TB test (or statement of health from a physician for positive testers), a </w:t>
      </w:r>
      <w:r w:rsidRPr="0002363D">
        <w:rPr>
          <w:rFonts w:cs="Arial"/>
        </w:rPr>
        <w:t>negative national fingerprint screening</w:t>
      </w:r>
      <w:r>
        <w:rPr>
          <w:rFonts w:cs="Arial"/>
        </w:rPr>
        <w:t>, and a negative five panel drug test</w:t>
      </w:r>
      <w:r>
        <w:rPr>
          <w:rFonts w:cs="Arial"/>
        </w:rPr>
        <w:fldChar w:fldCharType="begin"/>
      </w:r>
      <w:r>
        <w:instrText xml:space="preserve"> XE "</w:instrText>
      </w:r>
      <w:r>
        <w:rPr>
          <w:rFonts w:cs="Arial"/>
        </w:rPr>
        <w:instrText>Five panel drug test: Applicants</w:instrText>
      </w:r>
      <w:r>
        <w:instrText xml:space="preserve">" </w:instrText>
      </w:r>
      <w:r>
        <w:rPr>
          <w:rFonts w:cs="Arial"/>
        </w:rPr>
        <w:fldChar w:fldCharType="end"/>
      </w:r>
      <w:r>
        <w:rPr>
          <w:rFonts w:cs="Arial"/>
        </w:rPr>
        <w:t xml:space="preserve">. </w:t>
      </w:r>
      <w:r w:rsidRPr="00DC67BD">
        <w:rPr>
          <w:rFonts w:cs="Arial"/>
        </w:rPr>
        <w:t xml:space="preserve"> Pediatric</w:t>
      </w:r>
      <w:r>
        <w:rPr>
          <w:rFonts w:cs="Arial"/>
        </w:rPr>
        <w:t xml:space="preserve"> First Aid/CPR</w:t>
      </w:r>
      <w:r>
        <w:rPr>
          <w:rFonts w:cs="Arial"/>
        </w:rPr>
        <w:fldChar w:fldCharType="begin"/>
      </w:r>
      <w:r>
        <w:instrText xml:space="preserve"> XE "</w:instrText>
      </w:r>
      <w:r>
        <w:rPr>
          <w:rFonts w:cs="Arial"/>
        </w:rPr>
        <w:instrText>First aid certification</w:instrText>
      </w:r>
      <w:r>
        <w:instrText xml:space="preserve">" </w:instrText>
      </w:r>
      <w:r>
        <w:rPr>
          <w:rFonts w:cs="Arial"/>
        </w:rPr>
        <w:fldChar w:fldCharType="end"/>
      </w:r>
      <w:r>
        <w:rPr>
          <w:rFonts w:cs="Arial"/>
        </w:rPr>
        <w:t xml:space="preserve"> certifications must be obtained within 6 months of date of hire.  Employees may be reimbursed at the end of their probationary period for all or part of the expenses of the drug test, the certificate of health and the TB test based on a fixed schedule.  Reimbursement will be made on the first pay period following the pay period that includes their 90</w:t>
      </w:r>
      <w:r>
        <w:rPr>
          <w:rFonts w:cs="Arial"/>
          <w:vertAlign w:val="superscript"/>
        </w:rPr>
        <w:t>th</w:t>
      </w:r>
      <w:r>
        <w:rPr>
          <w:rFonts w:cs="Arial"/>
        </w:rPr>
        <w:t xml:space="preserve"> day of employment.  </w:t>
      </w:r>
    </w:p>
    <w:p w:rsidR="000F4373" w:rsidRDefault="000F4373" w:rsidP="000F4373">
      <w:pPr>
        <w:tabs>
          <w:tab w:val="left" w:pos="-720"/>
        </w:tabs>
        <w:suppressAutoHyphens/>
        <w:rPr>
          <w:rFonts w:cs="Arial"/>
        </w:rPr>
      </w:pPr>
      <w:r>
        <w:rPr>
          <w:rFonts w:cs="Arial"/>
        </w:rPr>
        <w:t xml:space="preserve">5.  All eligible staff </w:t>
      </w:r>
      <w:proofErr w:type="gramStart"/>
      <w:r>
        <w:rPr>
          <w:rFonts w:cs="Arial"/>
        </w:rPr>
        <w:t>are</w:t>
      </w:r>
      <w:proofErr w:type="gramEnd"/>
      <w:r>
        <w:rPr>
          <w:rFonts w:cs="Arial"/>
        </w:rPr>
        <w:t xml:space="preserve"> encouraged to apply for promotions or transfers.</w:t>
      </w:r>
    </w:p>
    <w:p w:rsidR="000F4373" w:rsidRDefault="000F4373" w:rsidP="000F4373">
      <w:pPr>
        <w:tabs>
          <w:tab w:val="left" w:pos="-720"/>
        </w:tabs>
        <w:suppressAutoHyphens/>
        <w:rPr>
          <w:rFonts w:cs="Arial"/>
        </w:rPr>
      </w:pPr>
      <w:r>
        <w:rPr>
          <w:rFonts w:cs="Arial"/>
        </w:rPr>
        <w:lastRenderedPageBreak/>
        <w:t>6.  An employee is ineligible for re-employment consideration if the employee was terminated from the prior position.</w:t>
      </w:r>
    </w:p>
    <w:p w:rsidR="006A622D" w:rsidRDefault="006A622D">
      <w:bookmarkStart w:id="16" w:name="_GoBack"/>
      <w:bookmarkEnd w:id="16"/>
    </w:p>
    <w:sectPr w:rsidR="006A62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373"/>
    <w:rsid w:val="000F4373"/>
    <w:rsid w:val="006A6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373"/>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0F4373"/>
    <w:pPr>
      <w:keepNext/>
      <w:spacing w:before="240" w:after="60"/>
      <w:outlineLvl w:val="0"/>
    </w:pPr>
    <w:rPr>
      <w:b/>
      <w:i/>
      <w:kern w:val="28"/>
    </w:rPr>
  </w:style>
  <w:style w:type="paragraph" w:styleId="Heading2">
    <w:name w:val="heading 2"/>
    <w:basedOn w:val="Normal"/>
    <w:next w:val="Normal"/>
    <w:link w:val="Heading2Char"/>
    <w:qFormat/>
    <w:rsid w:val="000F4373"/>
    <w:pPr>
      <w:keepNext/>
      <w:spacing w:before="240" w:after="60"/>
      <w:outlineLvl w:val="1"/>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4373"/>
    <w:rPr>
      <w:rFonts w:ascii="Arial" w:eastAsia="Times New Roman" w:hAnsi="Arial" w:cs="Times New Roman"/>
      <w:b/>
      <w:i/>
      <w:kern w:val="28"/>
      <w:sz w:val="24"/>
      <w:szCs w:val="20"/>
    </w:rPr>
  </w:style>
  <w:style w:type="character" w:customStyle="1" w:styleId="Heading2Char">
    <w:name w:val="Heading 2 Char"/>
    <w:basedOn w:val="DefaultParagraphFont"/>
    <w:link w:val="Heading2"/>
    <w:rsid w:val="000F4373"/>
    <w:rPr>
      <w:rFonts w:ascii="Arial" w:eastAsia="Times New Roman" w:hAnsi="Arial" w:cs="Arial"/>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373"/>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0F4373"/>
    <w:pPr>
      <w:keepNext/>
      <w:spacing w:before="240" w:after="60"/>
      <w:outlineLvl w:val="0"/>
    </w:pPr>
    <w:rPr>
      <w:b/>
      <w:i/>
      <w:kern w:val="28"/>
    </w:rPr>
  </w:style>
  <w:style w:type="paragraph" w:styleId="Heading2">
    <w:name w:val="heading 2"/>
    <w:basedOn w:val="Normal"/>
    <w:next w:val="Normal"/>
    <w:link w:val="Heading2Char"/>
    <w:qFormat/>
    <w:rsid w:val="000F4373"/>
    <w:pPr>
      <w:keepNext/>
      <w:spacing w:before="240" w:after="60"/>
      <w:outlineLvl w:val="1"/>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4373"/>
    <w:rPr>
      <w:rFonts w:ascii="Arial" w:eastAsia="Times New Roman" w:hAnsi="Arial" w:cs="Times New Roman"/>
      <w:b/>
      <w:i/>
      <w:kern w:val="28"/>
      <w:sz w:val="24"/>
      <w:szCs w:val="20"/>
    </w:rPr>
  </w:style>
  <w:style w:type="character" w:customStyle="1" w:styleId="Heading2Char">
    <w:name w:val="Heading 2 Char"/>
    <w:basedOn w:val="DefaultParagraphFont"/>
    <w:link w:val="Heading2"/>
    <w:rsid w:val="000F4373"/>
    <w:rPr>
      <w:rFonts w:ascii="Arial" w:eastAsia="Times New Roman" w:hAnsi="Arial" w:cs="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560</Words>
  <Characters>3195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dc:creator>
  <cp:lastModifiedBy>Erin</cp:lastModifiedBy>
  <cp:revision>1</cp:revision>
  <dcterms:created xsi:type="dcterms:W3CDTF">2016-02-04T18:29:00Z</dcterms:created>
  <dcterms:modified xsi:type="dcterms:W3CDTF">2016-02-04T18:30:00Z</dcterms:modified>
</cp:coreProperties>
</file>